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B65" w:rsidRPr="00CA5B65" w:rsidRDefault="00CA5B65" w:rsidP="00CA5B65">
      <w:pPr>
        <w:pStyle w:val="Balk3"/>
        <w:jc w:val="center"/>
        <w:rPr>
          <w:lang w:val="en-GB"/>
        </w:rPr>
      </w:pPr>
      <w:r w:rsidRPr="00CA5B65">
        <w:rPr>
          <w:lang w:val="en-GB"/>
        </w:rPr>
        <w:t>COP31 Global Sustainable Insurance Summit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 xml:space="preserve">The Climate Resilience Imperative: Harnessing the Insurance Industry’s Capabilities to </w:t>
      </w:r>
      <w:proofErr w:type="spellStart"/>
      <w:r w:rsidRPr="00CA5B65">
        <w:rPr>
          <w:rStyle w:val="Gl"/>
          <w:lang w:val="en-GB"/>
        </w:rPr>
        <w:t>Catalyze</w:t>
      </w:r>
      <w:proofErr w:type="spellEnd"/>
      <w:r w:rsidRPr="00CA5B65">
        <w:rPr>
          <w:rStyle w:val="Gl"/>
          <w:lang w:val="en-GB"/>
        </w:rPr>
        <w:t xml:space="preserve"> Resilience Across the Economy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Dates:</w:t>
      </w:r>
      <w:r w:rsidRPr="00CA5B65">
        <w:rPr>
          <w:lang w:val="en-GB"/>
        </w:rPr>
        <w:t xml:space="preserve"> 13–14 November 2026</w:t>
      </w:r>
      <w:r w:rsidRPr="00CA5B65">
        <w:rPr>
          <w:lang w:val="en-GB"/>
        </w:rPr>
        <w:br/>
      </w:r>
      <w:r w:rsidRPr="00CA5B65">
        <w:rPr>
          <w:rStyle w:val="Gl"/>
          <w:lang w:val="en-GB"/>
        </w:rPr>
        <w:t>Format:</w:t>
      </w:r>
      <w:r w:rsidRPr="00CA5B65">
        <w:rPr>
          <w:lang w:val="en-GB"/>
        </w:rPr>
        <w:t xml:space="preserve"> In person and online</w:t>
      </w:r>
      <w:r w:rsidRPr="00CA5B65">
        <w:rPr>
          <w:lang w:val="en-GB"/>
        </w:rPr>
        <w:br/>
      </w:r>
      <w:r w:rsidRPr="00CA5B65">
        <w:rPr>
          <w:rStyle w:val="Gl"/>
          <w:lang w:val="en-GB"/>
        </w:rPr>
        <w:t>Venue:</w:t>
      </w:r>
      <w:r w:rsidRPr="00CA5B65">
        <w:rPr>
          <w:lang w:val="en-GB"/>
        </w:rPr>
        <w:t xml:space="preserve"> COP31 Insurance House – Titanic Deluxe Golf Belek, Antalya, Türkiye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lang w:val="en-GB"/>
        </w:rPr>
        <w:t xml:space="preserve">Convened jointly by the United Nations Environment Programme (UNEP) and the Insurance Association of Türkiye (TSB), the </w:t>
      </w:r>
      <w:bookmarkStart w:id="0" w:name="_GoBack"/>
      <w:bookmarkEnd w:id="0"/>
      <w:r w:rsidRPr="00CA5B65">
        <w:rPr>
          <w:lang w:val="en-GB"/>
        </w:rPr>
        <w:t xml:space="preserve">Summit will explore how the insurance industry—leveraging its unique triple role as </w:t>
      </w:r>
      <w:r w:rsidRPr="00CA5B65">
        <w:rPr>
          <w:rStyle w:val="Gl"/>
          <w:lang w:val="en-GB"/>
        </w:rPr>
        <w:t>risk managers, risk carriers and investors</w:t>
      </w:r>
      <w:r w:rsidRPr="00CA5B65">
        <w:rPr>
          <w:lang w:val="en-GB"/>
        </w:rPr>
        <w:t xml:space="preserve">—can serve as a proactive catalyst for climate resilience across multiple levels of the economy. </w:t>
      </w:r>
    </w:p>
    <w:p w:rsidR="00CA5B65" w:rsidRPr="00CA5B65" w:rsidRDefault="00CA5B65" w:rsidP="00CA5B65">
      <w:pPr>
        <w:pStyle w:val="Balk3"/>
        <w:rPr>
          <w:lang w:val="en-GB"/>
        </w:rPr>
      </w:pPr>
      <w:r w:rsidRPr="00CA5B65">
        <w:rPr>
          <w:lang w:val="en-GB"/>
        </w:rPr>
        <w:t>Day 1 — Friday, 13 November 2026 | Finance Day of COP31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08:00–09:00</w:t>
      </w:r>
      <w:r w:rsidRPr="00CA5B65">
        <w:rPr>
          <w:lang w:val="en-GB"/>
        </w:rPr>
        <w:t xml:space="preserve"> — Registration and Refreshments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09:00–09:05</w:t>
      </w:r>
      <w:r w:rsidRPr="00CA5B65">
        <w:rPr>
          <w:lang w:val="en-GB"/>
        </w:rPr>
        <w:t xml:space="preserve"> — House Rules and UNEP Antitrust Statement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09:05–09:20</w:t>
      </w:r>
      <w:r w:rsidRPr="00CA5B65">
        <w:rPr>
          <w:lang w:val="en-GB"/>
        </w:rPr>
        <w:t xml:space="preserve"> — Opening Remarks</w:t>
      </w:r>
      <w:r w:rsidRPr="00CA5B65">
        <w:rPr>
          <w:lang w:val="en-GB"/>
        </w:rPr>
        <w:br/>
        <w:t xml:space="preserve">• Butch </w:t>
      </w:r>
      <w:proofErr w:type="spellStart"/>
      <w:r w:rsidRPr="00CA5B65">
        <w:rPr>
          <w:lang w:val="en-GB"/>
        </w:rPr>
        <w:t>Bacani</w:t>
      </w:r>
      <w:proofErr w:type="spellEnd"/>
      <w:r w:rsidRPr="00CA5B65">
        <w:rPr>
          <w:lang w:val="en-GB"/>
        </w:rPr>
        <w:t>, Head of Insurance, UN Environment Programme (UNEP)</w:t>
      </w:r>
      <w:r w:rsidRPr="00CA5B65">
        <w:rPr>
          <w:lang w:val="en-GB"/>
        </w:rPr>
        <w:br/>
        <w:t xml:space="preserve">• Özgür </w:t>
      </w:r>
      <w:proofErr w:type="spellStart"/>
      <w:r w:rsidRPr="00CA5B65">
        <w:rPr>
          <w:lang w:val="en-GB"/>
        </w:rPr>
        <w:t>Obalı</w:t>
      </w:r>
      <w:proofErr w:type="spellEnd"/>
      <w:r w:rsidRPr="00CA5B65">
        <w:rPr>
          <w:lang w:val="en-GB"/>
        </w:rPr>
        <w:t>, Secretary-General, Insurance Association of Türkiye (TSB)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09:20–09:40</w:t>
      </w:r>
      <w:r w:rsidRPr="00CA5B65">
        <w:rPr>
          <w:lang w:val="en-GB"/>
        </w:rPr>
        <w:t xml:space="preserve"> — Keynote Address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09:40–10:00</w:t>
      </w:r>
      <w:r w:rsidRPr="00CA5B65">
        <w:rPr>
          <w:lang w:val="en-GB"/>
        </w:rPr>
        <w:t xml:space="preserve"> — </w:t>
      </w:r>
      <w:r w:rsidRPr="00CA5B65">
        <w:rPr>
          <w:rStyle w:val="Gl"/>
          <w:lang w:val="en-GB"/>
        </w:rPr>
        <w:t>Global Launch of the UN Principles for Sustainable Insurance (PSI) White Paper:</w:t>
      </w:r>
      <w:r w:rsidRPr="00CA5B65">
        <w:rPr>
          <w:lang w:val="en-GB"/>
        </w:rPr>
        <w:br/>
      </w:r>
      <w:r w:rsidRPr="00CA5B65">
        <w:rPr>
          <w:rStyle w:val="Vurgu"/>
          <w:lang w:val="en-GB"/>
        </w:rPr>
        <w:t>“From Vulnerability to Insurability: Building Resilient Communities and Economies in an Era of Rising Physical Climate Risk”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10:00–11:15</w:t>
      </w:r>
      <w:r w:rsidRPr="00CA5B65">
        <w:rPr>
          <w:lang w:val="en-GB"/>
        </w:rPr>
        <w:t xml:space="preserve"> — </w:t>
      </w:r>
      <w:r w:rsidRPr="00CA5B65">
        <w:rPr>
          <w:rStyle w:val="Gl"/>
          <w:lang w:val="en-GB"/>
        </w:rPr>
        <w:t xml:space="preserve">Panel 1: </w:t>
      </w:r>
      <w:proofErr w:type="spellStart"/>
      <w:r w:rsidRPr="00CA5B65">
        <w:rPr>
          <w:rStyle w:val="Gl"/>
          <w:lang w:val="en-GB"/>
        </w:rPr>
        <w:t>Catalyzing</w:t>
      </w:r>
      <w:proofErr w:type="spellEnd"/>
      <w:r w:rsidRPr="00CA5B65">
        <w:rPr>
          <w:rStyle w:val="Gl"/>
          <w:lang w:val="en-GB"/>
        </w:rPr>
        <w:t xml:space="preserve"> Climate Resilience Across the Economy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11:15–11:35</w:t>
      </w:r>
      <w:r w:rsidRPr="00CA5B65">
        <w:rPr>
          <w:lang w:val="en-GB"/>
        </w:rPr>
        <w:t xml:space="preserve"> — Break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11:35–12:35</w:t>
      </w:r>
      <w:r w:rsidRPr="00CA5B65">
        <w:rPr>
          <w:lang w:val="en-GB"/>
        </w:rPr>
        <w:t xml:space="preserve"> — </w:t>
      </w:r>
      <w:r w:rsidRPr="00CA5B65">
        <w:rPr>
          <w:rStyle w:val="Gl"/>
          <w:lang w:val="en-GB"/>
        </w:rPr>
        <w:t>Panel 2: The Missing Link: Valuing and Rewarding Resilience and Improving Insurability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12:35–13:35</w:t>
      </w:r>
      <w:r w:rsidRPr="00CA5B65">
        <w:rPr>
          <w:lang w:val="en-GB"/>
        </w:rPr>
        <w:t xml:space="preserve"> — Lunch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13:35–14:35</w:t>
      </w:r>
      <w:r w:rsidRPr="00CA5B65">
        <w:rPr>
          <w:lang w:val="en-GB"/>
        </w:rPr>
        <w:t xml:space="preserve"> — </w:t>
      </w:r>
      <w:r w:rsidRPr="00CA5B65">
        <w:rPr>
          <w:rStyle w:val="Gl"/>
          <w:lang w:val="en-GB"/>
        </w:rPr>
        <w:t>Panel 3: Future-Ready: Partnerships That Build Resilient Cities and Countries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14:35–15:35</w:t>
      </w:r>
      <w:r w:rsidRPr="00CA5B65">
        <w:rPr>
          <w:lang w:val="en-GB"/>
        </w:rPr>
        <w:t xml:space="preserve"> — </w:t>
      </w:r>
      <w:r w:rsidRPr="00CA5B65">
        <w:rPr>
          <w:rStyle w:val="Gl"/>
          <w:lang w:val="en-GB"/>
        </w:rPr>
        <w:t>Panel 4: The Forgotten Middle: Building Resilient Micro, Small and Medium Enterprises (MSMEs)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15:35–15:55</w:t>
      </w:r>
      <w:r w:rsidRPr="00CA5B65">
        <w:rPr>
          <w:lang w:val="en-GB"/>
        </w:rPr>
        <w:t xml:space="preserve"> — Break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15:55–16:55</w:t>
      </w:r>
      <w:r w:rsidRPr="00CA5B65">
        <w:rPr>
          <w:lang w:val="en-GB"/>
        </w:rPr>
        <w:t xml:space="preserve"> — </w:t>
      </w:r>
      <w:r w:rsidRPr="00CA5B65">
        <w:rPr>
          <w:rStyle w:val="Gl"/>
          <w:lang w:val="en-GB"/>
        </w:rPr>
        <w:t>Panel 5: Harnessing the Insurance Industry’s Risk Management Capabilities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lastRenderedPageBreak/>
        <w:t>16:55–17:00</w:t>
      </w:r>
      <w:r w:rsidRPr="00CA5B65">
        <w:rPr>
          <w:lang w:val="en-GB"/>
        </w:rPr>
        <w:t xml:space="preserve"> — Closing Remarks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17:00–18:00</w:t>
      </w:r>
      <w:r w:rsidRPr="00CA5B65">
        <w:rPr>
          <w:lang w:val="en-GB"/>
        </w:rPr>
        <w:t xml:space="preserve"> — Networking Reception </w:t>
      </w:r>
    </w:p>
    <w:p w:rsidR="00CA5B65" w:rsidRPr="00CA5B65" w:rsidRDefault="00CA5B65" w:rsidP="00CA5B65">
      <w:pPr>
        <w:pStyle w:val="Balk3"/>
        <w:rPr>
          <w:lang w:val="en-GB"/>
        </w:rPr>
      </w:pPr>
      <w:r w:rsidRPr="00CA5B65">
        <w:rPr>
          <w:lang w:val="en-GB"/>
        </w:rPr>
        <w:t>Day 2 — Saturday, 14 November 2026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08:00–09:00</w:t>
      </w:r>
      <w:r w:rsidRPr="00CA5B65">
        <w:rPr>
          <w:lang w:val="en-GB"/>
        </w:rPr>
        <w:t xml:space="preserve"> — Registration and Refreshments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09:00–09:05</w:t>
      </w:r>
      <w:r w:rsidRPr="00CA5B65">
        <w:rPr>
          <w:lang w:val="en-GB"/>
        </w:rPr>
        <w:t xml:space="preserve"> — House Rules and UNEP Antitrust Statement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09:05–09:20</w:t>
      </w:r>
      <w:r w:rsidRPr="00CA5B65">
        <w:rPr>
          <w:lang w:val="en-GB"/>
        </w:rPr>
        <w:t xml:space="preserve"> — Opening Remarks</w:t>
      </w:r>
      <w:r w:rsidRPr="00CA5B65">
        <w:rPr>
          <w:lang w:val="en-GB"/>
        </w:rPr>
        <w:br/>
        <w:t xml:space="preserve">• Butch </w:t>
      </w:r>
      <w:proofErr w:type="spellStart"/>
      <w:r w:rsidRPr="00CA5B65">
        <w:rPr>
          <w:lang w:val="en-GB"/>
        </w:rPr>
        <w:t>Bacani</w:t>
      </w:r>
      <w:proofErr w:type="spellEnd"/>
      <w:r w:rsidRPr="00CA5B65">
        <w:rPr>
          <w:lang w:val="en-GB"/>
        </w:rPr>
        <w:t>, Head of Insurance, UN Environment Programme (UNEP)</w:t>
      </w:r>
      <w:r w:rsidRPr="00CA5B65">
        <w:rPr>
          <w:lang w:val="en-GB"/>
        </w:rPr>
        <w:br/>
        <w:t xml:space="preserve">• Özgür </w:t>
      </w:r>
      <w:proofErr w:type="spellStart"/>
      <w:r w:rsidRPr="00CA5B65">
        <w:rPr>
          <w:lang w:val="en-GB"/>
        </w:rPr>
        <w:t>Obalı</w:t>
      </w:r>
      <w:proofErr w:type="spellEnd"/>
      <w:r w:rsidRPr="00CA5B65">
        <w:rPr>
          <w:lang w:val="en-GB"/>
        </w:rPr>
        <w:t>, Secretary-General, Insurance Association of Türkiye (TSB)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09:20–09:40</w:t>
      </w:r>
      <w:r w:rsidRPr="00CA5B65">
        <w:rPr>
          <w:lang w:val="en-GB"/>
        </w:rPr>
        <w:t xml:space="preserve"> — Keynote Address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09:40–10:00</w:t>
      </w:r>
      <w:r w:rsidRPr="00CA5B65">
        <w:rPr>
          <w:lang w:val="en-GB"/>
        </w:rPr>
        <w:t xml:space="preserve"> — </w:t>
      </w:r>
      <w:r w:rsidRPr="00CA5B65">
        <w:rPr>
          <w:rStyle w:val="Gl"/>
          <w:lang w:val="en-GB"/>
        </w:rPr>
        <w:t>Sustainability Leadership from the Turkish Insurance Industry</w:t>
      </w:r>
      <w:r w:rsidRPr="00CA5B65">
        <w:rPr>
          <w:lang w:val="en-GB"/>
        </w:rPr>
        <w:br/>
        <w:t>• Signing Ceremony: TSB Becoming a Supporter of UNEP’s Principles for Sustainable Insurance (PSI) and Forum for Insurance Transition (FIT)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10:00–11:15</w:t>
      </w:r>
      <w:r w:rsidRPr="00CA5B65">
        <w:rPr>
          <w:lang w:val="en-GB"/>
        </w:rPr>
        <w:t xml:space="preserve"> — </w:t>
      </w:r>
      <w:r w:rsidRPr="00CA5B65">
        <w:rPr>
          <w:rStyle w:val="Gl"/>
          <w:lang w:val="en-GB"/>
        </w:rPr>
        <w:t>Panel 6: The Next Resilience Frontier: Underwriting the Climate-Nature Nexus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11:15–11:35</w:t>
      </w:r>
      <w:r w:rsidRPr="00CA5B65">
        <w:rPr>
          <w:lang w:val="en-GB"/>
        </w:rPr>
        <w:t xml:space="preserve"> — Break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11:35–12:35</w:t>
      </w:r>
      <w:r w:rsidRPr="00CA5B65">
        <w:rPr>
          <w:lang w:val="en-GB"/>
        </w:rPr>
        <w:t xml:space="preserve"> — </w:t>
      </w:r>
      <w:r w:rsidRPr="00CA5B65">
        <w:rPr>
          <w:rStyle w:val="Gl"/>
          <w:lang w:val="en-GB"/>
        </w:rPr>
        <w:t>Panel 7: Resilient People: Managing Climate-Related Health Risks in Insurance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12:35–13:35</w:t>
      </w:r>
      <w:r w:rsidRPr="00CA5B65">
        <w:rPr>
          <w:lang w:val="en-GB"/>
        </w:rPr>
        <w:t xml:space="preserve"> — Lunch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13:35–13:55</w:t>
      </w:r>
      <w:r w:rsidRPr="00CA5B65">
        <w:rPr>
          <w:lang w:val="en-GB"/>
        </w:rPr>
        <w:t xml:space="preserve"> — </w:t>
      </w:r>
      <w:r w:rsidRPr="00CA5B65">
        <w:rPr>
          <w:rStyle w:val="Gl"/>
          <w:lang w:val="en-GB"/>
        </w:rPr>
        <w:t>Fireside Chat: Closing the Climate Data Gap: The UN Systematic Observations Financing Facility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13:55–14:55</w:t>
      </w:r>
      <w:r w:rsidRPr="00CA5B65">
        <w:rPr>
          <w:lang w:val="en-GB"/>
        </w:rPr>
        <w:t xml:space="preserve"> — </w:t>
      </w:r>
      <w:r w:rsidRPr="00CA5B65">
        <w:rPr>
          <w:rStyle w:val="Gl"/>
          <w:lang w:val="en-GB"/>
        </w:rPr>
        <w:t>Panel 8: Insuring and Investing in the Low-Carbon Economy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14:55–15:55</w:t>
      </w:r>
      <w:r w:rsidRPr="00CA5B65">
        <w:rPr>
          <w:lang w:val="en-GB"/>
        </w:rPr>
        <w:t xml:space="preserve"> — </w:t>
      </w:r>
      <w:r w:rsidRPr="00CA5B65">
        <w:rPr>
          <w:rStyle w:val="Gl"/>
          <w:lang w:val="en-GB"/>
        </w:rPr>
        <w:t>Panel 9: From COP31 to COP32: Amplifying Sustainable Insurance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15:55–16:00</w:t>
      </w:r>
      <w:r w:rsidRPr="00CA5B65">
        <w:rPr>
          <w:lang w:val="en-GB"/>
        </w:rPr>
        <w:t xml:space="preserve"> — Closing Remarks</w:t>
      </w:r>
    </w:p>
    <w:p w:rsidR="00CA5B65" w:rsidRPr="00CA5B65" w:rsidRDefault="00CA5B65" w:rsidP="00CA5B65">
      <w:pPr>
        <w:pStyle w:val="NormalWeb"/>
        <w:rPr>
          <w:lang w:val="en-GB"/>
        </w:rPr>
      </w:pPr>
      <w:r w:rsidRPr="00CA5B65">
        <w:rPr>
          <w:rStyle w:val="Gl"/>
          <w:lang w:val="en-GB"/>
        </w:rPr>
        <w:t>16:00–17:00</w:t>
      </w:r>
      <w:r w:rsidRPr="00CA5B65">
        <w:rPr>
          <w:lang w:val="en-GB"/>
        </w:rPr>
        <w:t xml:space="preserve"> — Farewell Reception </w:t>
      </w:r>
    </w:p>
    <w:p w:rsidR="00270E1C" w:rsidRPr="00CA5B65" w:rsidRDefault="00CA5B65">
      <w:pPr>
        <w:rPr>
          <w:lang w:val="en-GB"/>
        </w:rPr>
      </w:pPr>
    </w:p>
    <w:sectPr w:rsidR="00270E1C" w:rsidRPr="00CA5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FB"/>
    <w:rsid w:val="0006515C"/>
    <w:rsid w:val="00143DE2"/>
    <w:rsid w:val="006048FB"/>
    <w:rsid w:val="0065782F"/>
    <w:rsid w:val="00CA5B65"/>
    <w:rsid w:val="00F3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4322"/>
  <w15:chartTrackingRefBased/>
  <w15:docId w15:val="{1AFBE4B8-8AF2-45E1-93ED-CCBC9E637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6048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6048F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604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048FB"/>
    <w:rPr>
      <w:b/>
      <w:bCs/>
    </w:rPr>
  </w:style>
  <w:style w:type="character" w:styleId="Vurgu">
    <w:name w:val="Emphasis"/>
    <w:basedOn w:val="VarsaylanParagrafYazTipi"/>
    <w:uiPriority w:val="20"/>
    <w:qFormat/>
    <w:rsid w:val="006048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Atilla Oksay</dc:creator>
  <cp:keywords/>
  <dc:description/>
  <cp:lastModifiedBy>Atilla Oksay</cp:lastModifiedBy>
  <cp:revision>3</cp:revision>
  <dcterms:created xsi:type="dcterms:W3CDTF">2026-09-17T14:37:00Z</dcterms:created>
  <dcterms:modified xsi:type="dcterms:W3CDTF">2026-09-17T14:37:00Z</dcterms:modified>
</cp:coreProperties>
</file>